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E8" w:rsidRPr="004D1F41" w:rsidRDefault="0061406C" w:rsidP="00FA5DE2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10</w:t>
      </w:r>
      <w:r w:rsidR="003B76A9">
        <w:rPr>
          <w:rFonts w:ascii="標楷體" w:eastAsia="標楷體" w:hAnsi="標楷體" w:hint="eastAsia"/>
          <w:sz w:val="32"/>
          <w:szCs w:val="32"/>
        </w:rPr>
        <w:t>9</w:t>
      </w:r>
      <w:r w:rsidR="00AB5A6F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2</w:t>
      </w:r>
      <w:r w:rsidR="004D1F41" w:rsidRPr="004D1F41">
        <w:rPr>
          <w:rFonts w:ascii="標楷體" w:eastAsia="標楷體" w:hAnsi="標楷體" w:hint="eastAsia"/>
          <w:sz w:val="32"/>
          <w:szCs w:val="32"/>
        </w:rPr>
        <w:t>學期「</w:t>
      </w:r>
      <w:r>
        <w:rPr>
          <w:rFonts w:ascii="標楷體" w:eastAsia="標楷體" w:hAnsi="標楷體" w:hint="eastAsia"/>
          <w:sz w:val="32"/>
          <w:szCs w:val="32"/>
        </w:rPr>
        <w:t>高一</w:t>
      </w:r>
      <w:r w:rsidR="00DC6B84">
        <w:rPr>
          <w:rFonts w:ascii="標楷體" w:eastAsia="標楷體" w:hAnsi="標楷體" w:hint="eastAsia"/>
          <w:sz w:val="32"/>
          <w:szCs w:val="32"/>
        </w:rPr>
        <w:t>生涯規劃</w:t>
      </w:r>
      <w:r w:rsidR="004D1F41" w:rsidRPr="004D1F41">
        <w:rPr>
          <w:rFonts w:ascii="標楷體" w:eastAsia="標楷體" w:hAnsi="標楷體" w:hint="eastAsia"/>
          <w:sz w:val="32"/>
          <w:szCs w:val="32"/>
        </w:rPr>
        <w:t>」課程</w:t>
      </w:r>
      <w:r w:rsidR="00FA5DE2" w:rsidRPr="004D1F41">
        <w:rPr>
          <w:rFonts w:ascii="標楷體" w:eastAsia="標楷體" w:hAnsi="標楷體" w:hint="eastAsia"/>
          <w:sz w:val="32"/>
          <w:szCs w:val="32"/>
        </w:rPr>
        <w:t>補考說明</w:t>
      </w:r>
    </w:p>
    <w:p w:rsidR="00BD7063" w:rsidRDefault="00BD706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繳交時間：</w:t>
      </w:r>
      <w:r w:rsidR="0061406C">
        <w:rPr>
          <w:rFonts w:ascii="標楷體" w:eastAsia="標楷體" w:hAnsi="標楷體" w:hint="eastAsia"/>
          <w:b/>
          <w:szCs w:val="24"/>
        </w:rPr>
        <w:t>7</w:t>
      </w:r>
      <w:r>
        <w:rPr>
          <w:rFonts w:ascii="標楷體" w:eastAsia="標楷體" w:hAnsi="標楷體" w:hint="eastAsia"/>
          <w:b/>
          <w:szCs w:val="24"/>
        </w:rPr>
        <w:t>月</w:t>
      </w:r>
      <w:r w:rsidR="008E25BE">
        <w:rPr>
          <w:rFonts w:ascii="標楷體" w:eastAsia="標楷體" w:hAnsi="標楷體"/>
          <w:b/>
          <w:szCs w:val="24"/>
        </w:rPr>
        <w:t>12</w:t>
      </w:r>
      <w:r>
        <w:rPr>
          <w:rFonts w:ascii="標楷體" w:eastAsia="標楷體" w:hAnsi="標楷體" w:hint="eastAsia"/>
          <w:b/>
          <w:szCs w:val="24"/>
        </w:rPr>
        <w:t>日（</w:t>
      </w:r>
      <w:r w:rsidR="00994CC3">
        <w:rPr>
          <w:rFonts w:ascii="標楷體" w:eastAsia="標楷體" w:hAnsi="標楷體" w:hint="eastAsia"/>
          <w:b/>
          <w:szCs w:val="24"/>
        </w:rPr>
        <w:t>週一</w:t>
      </w:r>
      <w:r>
        <w:rPr>
          <w:rFonts w:ascii="標楷體" w:eastAsia="標楷體" w:hAnsi="標楷體" w:hint="eastAsia"/>
          <w:b/>
          <w:szCs w:val="24"/>
        </w:rPr>
        <w:t>）</w:t>
      </w:r>
      <w:r w:rsidR="0061406C">
        <w:rPr>
          <w:rFonts w:ascii="標楷體" w:eastAsia="標楷體" w:hAnsi="標楷體" w:hint="eastAsia"/>
          <w:b/>
          <w:szCs w:val="24"/>
        </w:rPr>
        <w:t>12</w:t>
      </w:r>
      <w:r>
        <w:rPr>
          <w:rFonts w:ascii="標楷體" w:eastAsia="標楷體" w:hAnsi="標楷體" w:hint="eastAsia"/>
          <w:b/>
          <w:szCs w:val="24"/>
        </w:rPr>
        <w:t>:00前</w:t>
      </w:r>
    </w:p>
    <w:p w:rsidR="00BD7063" w:rsidRDefault="003B76A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線上繳交</w:t>
      </w:r>
      <w:r w:rsidR="00BD7063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請寄到楊懿恬老師的信箱 u4wu06@dcsh.tp.edu.tw</w:t>
      </w:r>
    </w:p>
    <w:p w:rsidR="00BD7063" w:rsidRDefault="00BD706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作業內容：</w:t>
      </w:r>
      <w:r w:rsidR="00D43FA3">
        <w:rPr>
          <w:rFonts w:ascii="標楷體" w:eastAsia="標楷體" w:hAnsi="標楷體" w:hint="eastAsia"/>
          <w:b/>
          <w:szCs w:val="24"/>
        </w:rPr>
        <w:t>完成以下</w:t>
      </w:r>
      <w:r w:rsidR="008E25BE">
        <w:rPr>
          <w:rFonts w:ascii="標楷體" w:eastAsia="標楷體" w:hAnsi="標楷體" w:hint="eastAsia"/>
          <w:b/>
          <w:szCs w:val="24"/>
        </w:rPr>
        <w:t>份作業，皆以電子檔</w:t>
      </w:r>
      <w:r w:rsidR="00D43FA3">
        <w:rPr>
          <w:rFonts w:ascii="標楷體" w:eastAsia="標楷體" w:hAnsi="標楷體" w:hint="eastAsia"/>
          <w:b/>
          <w:szCs w:val="24"/>
        </w:rPr>
        <w:t>繳交。</w:t>
      </w:r>
    </w:p>
    <w:p w:rsidR="00FA5DE2" w:rsidRPr="00466567" w:rsidRDefault="003058B4">
      <w:pPr>
        <w:rPr>
          <w:rFonts w:ascii="標楷體" w:eastAsia="標楷體" w:hAnsi="標楷體"/>
          <w:b/>
          <w:szCs w:val="24"/>
        </w:rPr>
      </w:pPr>
      <w:r w:rsidRPr="00BD7063">
        <w:rPr>
          <w:rFonts w:ascii="標楷體" w:eastAsia="標楷體" w:hAnsi="標楷體" w:hint="eastAsia"/>
          <w:b/>
          <w:szCs w:val="24"/>
          <w:bdr w:val="single" w:sz="4" w:space="0" w:color="auto"/>
        </w:rPr>
        <w:t>作業一</w:t>
      </w:r>
      <w:r>
        <w:rPr>
          <w:rFonts w:ascii="標楷體" w:eastAsia="標楷體" w:hAnsi="標楷體" w:hint="eastAsia"/>
          <w:b/>
          <w:szCs w:val="24"/>
        </w:rPr>
        <w:t>：</w:t>
      </w:r>
      <w:r w:rsidR="0061406C">
        <w:rPr>
          <w:rFonts w:ascii="標楷體" w:eastAsia="標楷體" w:hAnsi="標楷體" w:hint="eastAsia"/>
          <w:b/>
          <w:szCs w:val="24"/>
        </w:rPr>
        <w:t>自傳</w:t>
      </w:r>
    </w:p>
    <w:p w:rsidR="0061406C" w:rsidRDefault="00ED0ED6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A11D1D">
        <w:rPr>
          <w:rFonts w:ascii="標楷體" w:eastAsia="標楷體" w:hAnsi="標楷體" w:hint="eastAsia"/>
          <w:b/>
          <w:szCs w:val="24"/>
          <w:bdr w:val="single" w:sz="4" w:space="0" w:color="auto"/>
        </w:rPr>
        <w:t>作業二</w:t>
      </w:r>
      <w:r w:rsidRPr="00A11D1D">
        <w:rPr>
          <w:rFonts w:ascii="標楷體" w:eastAsia="標楷體" w:hAnsi="標楷體" w:hint="eastAsia"/>
          <w:b/>
          <w:szCs w:val="24"/>
        </w:rPr>
        <w:t>：</w:t>
      </w:r>
      <w:r w:rsidR="008E25BE">
        <w:rPr>
          <w:rFonts w:ascii="標楷體" w:eastAsia="標楷體" w:hAnsi="標楷體" w:hint="eastAsia"/>
          <w:b/>
          <w:szCs w:val="24"/>
        </w:rPr>
        <w:t>生涯探索報告</w:t>
      </w:r>
    </w:p>
    <w:p w:rsidR="008E25BE" w:rsidRDefault="0061406C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61406C">
        <w:rPr>
          <w:rFonts w:ascii="標楷體" w:eastAsia="標楷體" w:hAnsi="標楷體" w:hint="eastAsia"/>
          <w:b/>
          <w:szCs w:val="24"/>
          <w:bdr w:val="single" w:sz="4" w:space="0" w:color="auto"/>
        </w:rPr>
        <w:t>作業三</w:t>
      </w:r>
      <w:r>
        <w:rPr>
          <w:rFonts w:ascii="標楷體" w:eastAsia="標楷體" w:hAnsi="標楷體" w:hint="eastAsia"/>
          <w:b/>
          <w:szCs w:val="24"/>
        </w:rPr>
        <w:t>：</w:t>
      </w:r>
      <w:r w:rsidR="008E25BE">
        <w:rPr>
          <w:rFonts w:ascii="標楷體" w:eastAsia="標楷體" w:hAnsi="標楷體" w:hint="eastAsia"/>
          <w:b/>
          <w:szCs w:val="24"/>
        </w:rPr>
        <w:t>我的生涯藍圖學習單</w:t>
      </w:r>
    </w:p>
    <w:p w:rsidR="00ED0ED6" w:rsidRPr="00A11D1D" w:rsidRDefault="008E25BE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8E25BE">
        <w:rPr>
          <w:rFonts w:ascii="標楷體" w:eastAsia="標楷體" w:hAnsi="標楷體" w:hint="eastAsia"/>
          <w:b/>
          <w:szCs w:val="24"/>
          <w:bdr w:val="single" w:sz="4" w:space="0" w:color="auto"/>
        </w:rPr>
        <w:t>作業四</w:t>
      </w:r>
      <w:r>
        <w:rPr>
          <w:rFonts w:ascii="標楷體" w:eastAsia="標楷體" w:hAnsi="標楷體" w:hint="eastAsia"/>
          <w:b/>
          <w:szCs w:val="24"/>
        </w:rPr>
        <w:t>：</w:t>
      </w:r>
      <w:r w:rsidR="00ED0ED6" w:rsidRPr="00A11D1D">
        <w:rPr>
          <w:rFonts w:ascii="標楷體" w:eastAsia="標楷體" w:hAnsi="標楷體" w:hint="eastAsia"/>
          <w:b/>
          <w:szCs w:val="24"/>
        </w:rPr>
        <w:t>生涯規劃主題心得1篇</w:t>
      </w:r>
    </w:p>
    <w:p w:rsidR="00ED0ED6" w:rsidRDefault="00ED0ED6" w:rsidP="00ED0ED6">
      <w:pPr>
        <w:spacing w:line="440" w:lineRule="exact"/>
        <w:jc w:val="both"/>
      </w:pPr>
      <w:r w:rsidRPr="00A46DA2">
        <w:rPr>
          <w:rFonts w:ascii="標楷體" w:eastAsia="標楷體" w:hAnsi="標楷體" w:hint="eastAsia"/>
          <w:szCs w:val="24"/>
        </w:rPr>
        <w:t>閱讀</w:t>
      </w:r>
      <w:r w:rsidRPr="00A46DA2">
        <w:rPr>
          <w:rFonts w:ascii="標楷體" w:eastAsia="標楷體" w:hAnsi="標楷體"/>
          <w:szCs w:val="24"/>
        </w:rPr>
        <w:t>《</w:t>
      </w:r>
      <w:r>
        <w:rPr>
          <w:rFonts w:ascii="標楷體" w:eastAsia="標楷體" w:hAnsi="標楷體" w:hint="eastAsia"/>
          <w:szCs w:val="24"/>
        </w:rPr>
        <w:t>陽岱綱：一句「不認輸」苦撐三年</w:t>
      </w:r>
      <w:r w:rsidRPr="00A46DA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201</w:t>
      </w: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-0</w:t>
      </w:r>
      <w:r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天下</w:t>
      </w:r>
      <w:r w:rsidRPr="00A46DA2">
        <w:rPr>
          <w:rFonts w:ascii="標楷體" w:eastAsia="標楷體" w:hAnsi="標楷體" w:hint="eastAsia"/>
          <w:szCs w:val="24"/>
        </w:rPr>
        <w:t>雜誌》一文</w:t>
      </w:r>
      <w:r>
        <w:rPr>
          <w:rFonts w:ascii="標楷體" w:eastAsia="標楷體" w:hAnsi="標楷體" w:hint="eastAsia"/>
          <w:szCs w:val="24"/>
        </w:rPr>
        <w:t>（如下頁附件二）</w:t>
      </w:r>
      <w:r w:rsidRPr="00A46DA2">
        <w:rPr>
          <w:rFonts w:ascii="標楷體" w:eastAsia="標楷體" w:hAnsi="標楷體" w:hint="eastAsia"/>
          <w:szCs w:val="24"/>
        </w:rPr>
        <w:t>，撰寫心得</w:t>
      </w:r>
      <w:r w:rsidR="00D51277">
        <w:rPr>
          <w:rFonts w:ascii="標楷體" w:eastAsia="標楷體" w:hAnsi="標楷體"/>
          <w:szCs w:val="24"/>
        </w:rPr>
        <w:t>10</w:t>
      </w:r>
      <w:r w:rsidRPr="00A46DA2">
        <w:rPr>
          <w:rFonts w:ascii="標楷體" w:eastAsia="標楷體" w:hAnsi="標楷體" w:hint="eastAsia"/>
          <w:szCs w:val="24"/>
        </w:rPr>
        <w:t>00字。</w:t>
      </w:r>
    </w:p>
    <w:p w:rsidR="008E25BE" w:rsidRPr="008E25BE" w:rsidRDefault="002F6594" w:rsidP="008E25BE">
      <w:pPr>
        <w:widowControl/>
      </w:pPr>
      <w:r>
        <w:br w:type="page"/>
      </w:r>
    </w:p>
    <w:p w:rsidR="002F6594" w:rsidRPr="00F946CF" w:rsidRDefault="008E25BE" w:rsidP="002F659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ED0ED6" w:rsidRPr="00F946CF">
        <w:rPr>
          <w:rFonts w:ascii="標楷體" w:eastAsia="標楷體" w:hAnsi="標楷體" w:hint="eastAsia"/>
          <w:b/>
          <w:sz w:val="28"/>
          <w:szCs w:val="28"/>
        </w:rPr>
        <w:t>：生涯規劃</w:t>
      </w:r>
      <w:r w:rsidR="002F6594" w:rsidRPr="00F946CF">
        <w:rPr>
          <w:rFonts w:ascii="標楷體" w:eastAsia="標楷體" w:hAnsi="標楷體" w:hint="eastAsia"/>
          <w:b/>
          <w:sz w:val="28"/>
          <w:szCs w:val="28"/>
        </w:rPr>
        <w:t>補考閱讀文章：</w:t>
      </w:r>
    </w:p>
    <w:p w:rsidR="002F6594" w:rsidRDefault="00ED0ED6" w:rsidP="002F6594">
      <w:r>
        <w:rPr>
          <w:rFonts w:hint="eastAsia"/>
          <w:color w:val="FF0000"/>
          <w:sz w:val="32"/>
          <w:szCs w:val="32"/>
        </w:rPr>
        <w:t>陽岱綱</w:t>
      </w:r>
      <w:r w:rsidR="002F6594" w:rsidRPr="005F2FC6">
        <w:rPr>
          <w:rFonts w:hint="eastAsia"/>
          <w:color w:val="FF0000"/>
          <w:sz w:val="32"/>
          <w:szCs w:val="32"/>
        </w:rPr>
        <w:t>：</w:t>
      </w:r>
      <w:r>
        <w:rPr>
          <w:rFonts w:hint="eastAsia"/>
          <w:color w:val="FF0000"/>
          <w:sz w:val="32"/>
          <w:szCs w:val="32"/>
        </w:rPr>
        <w:t>一句「不認輸」苦撐三年</w:t>
      </w:r>
      <w:r w:rsidR="00EF7FEC" w:rsidRPr="00EF7FEC">
        <w:rPr>
          <w:rFonts w:hint="eastAsia"/>
        </w:rPr>
        <w:t>（文章取自</w:t>
      </w:r>
      <w:r>
        <w:rPr>
          <w:rFonts w:hint="eastAsia"/>
        </w:rPr>
        <w:t>2015-06</w:t>
      </w:r>
      <w:r w:rsidR="00EF7FEC" w:rsidRPr="003273E3">
        <w:rPr>
          <w:rFonts w:hint="eastAsia"/>
        </w:rPr>
        <w:t xml:space="preserve"> </w:t>
      </w:r>
      <w:r>
        <w:rPr>
          <w:rFonts w:hint="eastAsia"/>
        </w:rPr>
        <w:t>天下</w:t>
      </w:r>
      <w:r w:rsidR="00EF7FEC" w:rsidRPr="003273E3">
        <w:rPr>
          <w:rFonts w:hint="eastAsia"/>
        </w:rPr>
        <w:t>雜誌</w:t>
      </w:r>
      <w:r w:rsidR="00EF7FEC" w:rsidRPr="00EF7FEC">
        <w:rPr>
          <w:rFonts w:hint="eastAsia"/>
        </w:rPr>
        <w:t>）</w:t>
      </w:r>
    </w:p>
    <w:p w:rsidR="00ED0ED6" w:rsidRPr="00ED0ED6" w:rsidRDefault="00ED0ED6" w:rsidP="00ED0E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D0ED6">
        <w:rPr>
          <w:rFonts w:ascii="新細明體" w:eastAsia="新細明體" w:hAnsi="新細明體" w:cs="新細明體"/>
          <w:kern w:val="0"/>
          <w:szCs w:val="24"/>
        </w:rPr>
        <w:t>講到他，不外乎是超夯選手、娶美嬌娘、好爸爸，運動員版的「人生勝利組」絕非偶然，他的今天，要從鏡頭捕捉不到的二○○三年說起。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一三年世界棒球經典賽，對陣荷蘭的一發全壘打、對陣韓國一次不顧危險地頭部撲壘，陽岱鋼身穿中華武士藍的帥氣身影，深深烙印在球迷心中。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該年，陽岱鋼在日本職棒大放異彩，擊出了十八發全壘打，還有四十七次盜壘成功，奪下太平洋聯盟的盜壘王。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去年，陽岱鋼更上一層樓，在缺賽十九場的情況下，還擊出生涯最多的二十五發全壘打，連續三年獲得太平洋聯盟金手套獎，日本火腿隊的監督栗山英樹稱讚陽岱鋼為「日本第一的中外野手」。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驚人的成就背後，其實是數不清日子的苦練。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inherit" w:eastAsia="新細明體" w:hAnsi="inherit" w:cs="Arial"/>
          <w:b/>
          <w:bCs/>
          <w:color w:val="222222"/>
          <w:kern w:val="0"/>
          <w:szCs w:val="24"/>
        </w:rPr>
        <w:t>一句「不認輸」苦撐三年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國中畢業後，陽岱鋼追隨哥哥的腳步，來到日本福岡第一高校，成為棒球留學生，練球時卻受到深深的挫折。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日本選手的基本功非常好，」陽岱鋼回憶，初來日本時，日本選手可以輕易做出來的動作，自己怎樣都做不到。球技不如人、語言不通，也不習慣日本文化。處在這種高強度的競爭環境，就已經夠辛苦了，但二哥陽品華（原名陽耀華）的存在，讓陽岱鋼的壓力更是雪上加霜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當時高三的陽品華是球隊的王牌投手，不但球速經常飆破一百四十公里，還身兼球隊的當家第四棒。「二哥的成績非常非常好，」陽岱鋼說，「我不想讓他丟臉，讓人家覺得哥哥都辦得到，弟弟怎麼是這樣。」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無論如何都不想低頭認輸的信念，支撐著陽岱鋼度過每一天的苦練。早上五點起床，練球到八點後開始上課，三點下課後，再持續練球到十點，其他隊友休息後，陽岱鋼還持續自主訓練，就是為了要盡快跟上腳步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「文化、語言不通，就只能靠球技和努力來讓大家看得到，」陽岱鋼堅定地闡述自己的信念。要迅速地彌補實力的差距，付出的代價就是對自己幾乎不近人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lastRenderedPageBreak/>
        <w:t>情的要求。和陽岱鋼情同父子的高中教練平松正宏，知道他想要打進職棒，有一天就告訴他，「只要守住我給你的三個條件，你一定會是一個好選手。」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一，不能放假，放假也要練球；二，不能帶手機；三，不能交女朋友。這三個條件對一個十六歲的青春期男孩，何等困難，但陽岱鋼咬牙撐了過來，「我來日本不是來玩，是來學習棒球的。」陽岱鋼坦言，這三年的確很少快樂的時間，但為了自己所愛的棒球，他從未違反與教練的約定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「我自己選擇出國，是想要留下一些東西，這才是我出國打球的意義，」陽岱鋼回憶當時的心情，「我既然來了，就一定要闖出名堂，不然我不回去。」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憑著這股不服輸的毅力，陽岱鋼在日本闖出了名聲，高中三年通算擊出三十九發全壘打，被日本體壇大報《日刊體育》評選為該年高中最強游擊手，「十年難得一見的逸才」，還同時被福岡軟體銀行鷹及北海道日本火腿鬥士兩隊第一指名，最後火腿隊幸運抽中，陽岱鋼也因此加盟火腿隊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inherit" w:eastAsia="新細明體" w:hAnsi="inherit" w:cs="Arial"/>
          <w:b/>
          <w:bCs/>
          <w:color w:val="222222"/>
          <w:kern w:val="0"/>
          <w:szCs w:val="24"/>
        </w:rPr>
        <w:t>最差，所以更要練到贏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風光加盟職棒，沒想到是另外一連串挫折的開始。職棒的強度和高中棒球完全不同，陽岱鋼回憶，即便在二軍，也看見許多比他強的選手，深深被職棒的強度震撼。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高中生越級打職棒的困難直接反映在成績上。二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五年加盟火腿，陽岱鋼卻直到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七年才有在一軍出賽的紀錄，成績也不理想；接下來的兩年，打擊率甚至不到兩成，有四分之一的打席遭到三振，誇張的被三振率，還被球迷取笑，封了個「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K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鬥士」的綽號。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打擊不佳也就罷了，但連基本功的守備，陽岱鋼也遇到了瓶頸。游擊手是內野防守的靈魂，但陽岱鋼卻一再發生失誤，當時的火腿隊總經理山田正雄就曾不解地說，為何我們期待的游擊手總是在簡單的滾地球暴傳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自己成績不佳，外力也來攪局。原本成績不佳的游擊前輩金子誠，卻在二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九年打出了生涯最佳成績。最後，搶不到位子的陽岱鋼被二軍教練要求轉守外野，對曾經被譽為「高中第一游擊手」的陽岱鋼來說，這是何等的屈辱？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陽岱鋼妻子謝宛容曾回憶，當時陽岱鋼前所未見的失落表情，讓她一度以為兩人的棒球夢要結束了。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但陽岱鋼還是不服輸，「為了搶一個位子，為了有一個舞台，要我守哪都可以。」他拚了命地努力練習，一般人記得的是自己的英雄時刻，他卻偏偏自虐地把自己失誤的樣子烙印在腦海裡，為的就是要告訴自己還需要更努力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lastRenderedPageBreak/>
        <w:t>「練習的時候，我總會跟自己說我是全隊最差的，因為我差，所以才要練，我要贏過他們，」陽岱鋼說。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終於，在二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年季末，陽岱鋼站穩了一軍，此後的成績一年比一年進步，不但快腿發揮，期望已久的長打火力也終於出現，和隊友中田翔組成的三、四棒連線，已經是太平洋聯盟投手最怕遇到的組合之一。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在場上，陽岱鋼的拚勁為他贏得了廣大的球迷，火腿球團還為了他舉辦「岱鋼日」特別活動，知名旅日選手郭泰源也稱讚說，「以前球團沒有幫我辦過這種活動，可見日本火腿隊對陽岱鋼的器重。」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雖然成為日本職棒的明星，年薪破億日幣的「億元男」，但陽岱鋼仍然保持著非常謙遜的態度。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一三世界棒球經典賽，中華隊淘汰韓國，賽後中華隊繞場遊行經韓國加油區時，有球迷發現陽岱鋼默默地脫帽鞠躬，向韓國球迷答禮致謝，這漏網的鏡頭，也顯現了陽岱鋼的風度。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有人說過，棒球是失敗的運動，因為再好的打者，上場十次也只有三、四次可以擊出安打，但也正因為如此，棒球員總是一再要求自己，因為總有進步的空間。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回首陽岱鋼的棒球生涯，或許就像棒球帶給他的體悟，「成功沒有不勞而獲，只有實至名歸。」</w:t>
      </w:r>
    </w:p>
    <w:p w:rsidR="00ED0ED6" w:rsidRPr="00ED0ED6" w:rsidRDefault="00ED0ED6" w:rsidP="00ED0ED6">
      <w:pPr>
        <w:spacing w:before="100" w:beforeAutospacing="1" w:after="100" w:afterAutospacing="1"/>
        <w:rPr>
          <w:szCs w:val="24"/>
        </w:rPr>
      </w:pPr>
    </w:p>
    <w:sectPr w:rsidR="00ED0ED6" w:rsidRPr="00ED0ED6" w:rsidSect="00E75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3D" w:rsidRDefault="0038023D" w:rsidP="00ED0ED6">
      <w:r>
        <w:separator/>
      </w:r>
    </w:p>
  </w:endnote>
  <w:endnote w:type="continuationSeparator" w:id="0">
    <w:p w:rsidR="0038023D" w:rsidRDefault="0038023D" w:rsidP="00E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3D" w:rsidRDefault="0038023D" w:rsidP="00ED0ED6">
      <w:r>
        <w:separator/>
      </w:r>
    </w:p>
  </w:footnote>
  <w:footnote w:type="continuationSeparator" w:id="0">
    <w:p w:rsidR="0038023D" w:rsidRDefault="0038023D" w:rsidP="00E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428E"/>
    <w:multiLevelType w:val="hybridMultilevel"/>
    <w:tmpl w:val="0158EBEC"/>
    <w:lvl w:ilvl="0" w:tplc="61D8080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BC3B67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35799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C57E3E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4350E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2"/>
    <w:rsid w:val="00062569"/>
    <w:rsid w:val="000664FD"/>
    <w:rsid w:val="000C3641"/>
    <w:rsid w:val="000F7C80"/>
    <w:rsid w:val="001B0FE8"/>
    <w:rsid w:val="00220F2C"/>
    <w:rsid w:val="00232FF2"/>
    <w:rsid w:val="00271F53"/>
    <w:rsid w:val="002F6594"/>
    <w:rsid w:val="003058B4"/>
    <w:rsid w:val="0038023D"/>
    <w:rsid w:val="003B76A9"/>
    <w:rsid w:val="00445DE9"/>
    <w:rsid w:val="00466567"/>
    <w:rsid w:val="004D1F41"/>
    <w:rsid w:val="00550CDE"/>
    <w:rsid w:val="005661D3"/>
    <w:rsid w:val="0061406C"/>
    <w:rsid w:val="00640C6E"/>
    <w:rsid w:val="00724AFF"/>
    <w:rsid w:val="007D6704"/>
    <w:rsid w:val="00822C29"/>
    <w:rsid w:val="008A7708"/>
    <w:rsid w:val="008E25BE"/>
    <w:rsid w:val="008F361A"/>
    <w:rsid w:val="0093703D"/>
    <w:rsid w:val="00955B17"/>
    <w:rsid w:val="00994CC3"/>
    <w:rsid w:val="00A11D1D"/>
    <w:rsid w:val="00A46DA2"/>
    <w:rsid w:val="00AB5A6F"/>
    <w:rsid w:val="00AE2682"/>
    <w:rsid w:val="00B008C2"/>
    <w:rsid w:val="00B13F93"/>
    <w:rsid w:val="00B446EA"/>
    <w:rsid w:val="00B80795"/>
    <w:rsid w:val="00BD7063"/>
    <w:rsid w:val="00C7409F"/>
    <w:rsid w:val="00C75C06"/>
    <w:rsid w:val="00D05679"/>
    <w:rsid w:val="00D43FA3"/>
    <w:rsid w:val="00D47A22"/>
    <w:rsid w:val="00D51277"/>
    <w:rsid w:val="00DA610A"/>
    <w:rsid w:val="00DC6B84"/>
    <w:rsid w:val="00E75B57"/>
    <w:rsid w:val="00ED0ED6"/>
    <w:rsid w:val="00EF7FEC"/>
    <w:rsid w:val="00F27651"/>
    <w:rsid w:val="00F946CF"/>
    <w:rsid w:val="00FA2AF3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9324E-7183-41C2-A14A-5F99293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0E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0ED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D0E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ED0E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4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2021-07-01T02:22:00Z</dcterms:created>
  <dcterms:modified xsi:type="dcterms:W3CDTF">2021-07-01T02:22:00Z</dcterms:modified>
</cp:coreProperties>
</file>